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9E1" w:rsidRDefault="0015272D">
      <w:pPr>
        <w:ind w:firstLine="0"/>
        <w:jc w:val="left"/>
        <w:rPr>
          <w:rFonts w:ascii="Verdana" w:hAnsi="Verdana"/>
          <w:b/>
          <w:color w:val="17365D"/>
          <w:sz w:val="14"/>
        </w:rPr>
      </w:pPr>
      <w:r>
        <w:rPr>
          <w:rFonts w:ascii="Verdana" w:hAnsi="Verdana"/>
          <w:noProof/>
          <w:sz w:val="22"/>
        </w:rPr>
        <w:drawing>
          <wp:inline distT="0" distB="0" distL="0" distR="0">
            <wp:extent cx="2689860" cy="38290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268986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9E1" w:rsidRDefault="0015272D">
      <w:pPr>
        <w:ind w:firstLine="0"/>
        <w:jc w:val="left"/>
        <w:rPr>
          <w:rFonts w:ascii="Verdana" w:hAnsi="Verdana"/>
          <w:b/>
          <w:sz w:val="14"/>
        </w:rPr>
      </w:pPr>
      <w:r>
        <w:rPr>
          <w:rFonts w:ascii="Verdana" w:hAnsi="Verdana"/>
          <w:b/>
          <w:sz w:val="14"/>
        </w:rPr>
        <w:t>Общество с ограниченной ответственностью</w:t>
      </w:r>
    </w:p>
    <w:p w:rsidR="006859E1" w:rsidRDefault="0015272D">
      <w:pPr>
        <w:ind w:firstLine="0"/>
        <w:jc w:val="left"/>
        <w:rPr>
          <w:rFonts w:ascii="Verdana" w:hAnsi="Verdana"/>
          <w:b/>
          <w:sz w:val="14"/>
        </w:rPr>
      </w:pPr>
      <w:r>
        <w:rPr>
          <w:rFonts w:ascii="Verdana" w:hAnsi="Verdana"/>
          <w:b/>
          <w:sz w:val="14"/>
        </w:rPr>
        <w:t>«Шлаксервис» (ООО «Шлаксервис»)</w:t>
      </w:r>
    </w:p>
    <w:p w:rsidR="006859E1" w:rsidRDefault="006859E1">
      <w:pPr>
        <w:widowControl/>
        <w:ind w:firstLine="0"/>
        <w:jc w:val="left"/>
        <w:rPr>
          <w:rFonts w:ascii="Verdana" w:hAnsi="Verdana"/>
          <w:sz w:val="16"/>
        </w:rPr>
      </w:pPr>
    </w:p>
    <w:p w:rsidR="006859E1" w:rsidRDefault="0015272D">
      <w:pPr>
        <w:pStyle w:val="Shapka"/>
        <w:rPr>
          <w:sz w:val="12"/>
        </w:rPr>
      </w:pPr>
      <w:r>
        <w:rPr>
          <w:sz w:val="12"/>
        </w:rPr>
        <w:t>ул. Кирова, 93, корпус АБЗ отд. пригот. ППШ</w:t>
      </w:r>
    </w:p>
    <w:p w:rsidR="006859E1" w:rsidRDefault="0015272D">
      <w:pPr>
        <w:pStyle w:val="Shapka"/>
        <w:rPr>
          <w:sz w:val="12"/>
        </w:rPr>
      </w:pPr>
      <w:r>
        <w:rPr>
          <w:sz w:val="12"/>
        </w:rPr>
        <w:t xml:space="preserve"> г. Магнитогорск, Челябинская область, Россия, 455002 </w:t>
      </w:r>
    </w:p>
    <w:p w:rsidR="006859E1" w:rsidRDefault="0015272D">
      <w:pPr>
        <w:pStyle w:val="Shapka"/>
        <w:rPr>
          <w:sz w:val="12"/>
        </w:rPr>
      </w:pPr>
      <w:r>
        <w:rPr>
          <w:sz w:val="12"/>
        </w:rPr>
        <w:t>Тел: (3519) 25-63-11, факс 24-72-71</w:t>
      </w:r>
    </w:p>
    <w:p w:rsidR="006859E1" w:rsidRDefault="006859E1">
      <w:pPr>
        <w:pStyle w:val="Shapka"/>
        <w:rPr>
          <w:sz w:val="12"/>
        </w:rPr>
      </w:pPr>
    </w:p>
    <w:p w:rsidR="006859E1" w:rsidRDefault="0015272D">
      <w:pPr>
        <w:ind w:firstLine="0"/>
        <w:rPr>
          <w:rFonts w:ascii="Verdana" w:hAnsi="Verdana"/>
          <w:sz w:val="12"/>
        </w:rPr>
      </w:pPr>
      <w:r>
        <w:rPr>
          <w:rFonts w:ascii="Verdana" w:hAnsi="Verdana"/>
          <w:sz w:val="12"/>
        </w:rPr>
        <w:t>Р/с №40702810400000102489 в «Кредит Урал Банк»</w:t>
      </w:r>
    </w:p>
    <w:p w:rsidR="006859E1" w:rsidRDefault="0015272D">
      <w:pPr>
        <w:ind w:firstLine="0"/>
        <w:rPr>
          <w:rFonts w:ascii="Verdana" w:hAnsi="Verdana"/>
          <w:sz w:val="12"/>
        </w:rPr>
      </w:pPr>
      <w:r>
        <w:rPr>
          <w:rFonts w:ascii="Verdana" w:hAnsi="Verdana"/>
          <w:sz w:val="12"/>
        </w:rPr>
        <w:t>(Акционерное общество)( «КУБ» (АО)) г.Магнитогорск,</w:t>
      </w:r>
    </w:p>
    <w:p w:rsidR="006859E1" w:rsidRDefault="0015272D">
      <w:pPr>
        <w:ind w:firstLine="0"/>
        <w:rPr>
          <w:rFonts w:ascii="Verdana" w:hAnsi="Verdana"/>
          <w:sz w:val="12"/>
        </w:rPr>
      </w:pPr>
      <w:r>
        <w:rPr>
          <w:rFonts w:ascii="Verdana" w:hAnsi="Verdana"/>
          <w:sz w:val="12"/>
        </w:rPr>
        <w:t xml:space="preserve">БИК 047516949, ИНН 7445026038, </w:t>
      </w:r>
    </w:p>
    <w:p w:rsidR="006859E1" w:rsidRDefault="0015272D">
      <w:pPr>
        <w:ind w:firstLine="0"/>
        <w:rPr>
          <w:rFonts w:ascii="Verdana" w:hAnsi="Verdana"/>
          <w:sz w:val="12"/>
        </w:rPr>
      </w:pPr>
      <w:r>
        <w:rPr>
          <w:rFonts w:ascii="Verdana" w:hAnsi="Verdana"/>
          <w:sz w:val="12"/>
        </w:rPr>
        <w:t>КПП 745501001, ОГРН 1057420506340</w:t>
      </w:r>
    </w:p>
    <w:p w:rsidR="006859E1" w:rsidRDefault="0015272D">
      <w:pPr>
        <w:ind w:firstLine="0"/>
        <w:rPr>
          <w:rFonts w:ascii="Verdana" w:hAnsi="Verdana"/>
          <w:sz w:val="12"/>
        </w:rPr>
      </w:pPr>
      <w:r>
        <w:rPr>
          <w:rFonts w:ascii="Verdana" w:hAnsi="Verdana"/>
          <w:sz w:val="12"/>
        </w:rPr>
        <w:t>К/с в «Кредит Урал Банк» №30101810700000000949</w:t>
      </w:r>
    </w:p>
    <w:p w:rsidR="006859E1" w:rsidRDefault="006859E1">
      <w:pPr>
        <w:pStyle w:val="Shapka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31"/>
        <w:gridCol w:w="1262"/>
        <w:gridCol w:w="4344"/>
      </w:tblGrid>
      <w:tr w:rsidR="006859E1">
        <w:trPr>
          <w:trHeight w:val="1032"/>
        </w:trPr>
        <w:tc>
          <w:tcPr>
            <w:tcW w:w="4031" w:type="dxa"/>
          </w:tcPr>
          <w:p w:rsidR="006859E1" w:rsidRDefault="0015272D">
            <w:pPr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_____________ № _________</w:t>
            </w:r>
          </w:p>
          <w:p w:rsidR="006859E1" w:rsidRDefault="0015272D">
            <w:pPr>
              <w:widowControl/>
              <w:ind w:firstLine="0"/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На №_________ от __________</w:t>
            </w:r>
          </w:p>
          <w:p w:rsidR="006859E1" w:rsidRDefault="0015272D">
            <w:pPr>
              <w:ind w:firstLine="0"/>
              <w:jc w:val="lef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г. Магнитогорск</w:t>
            </w:r>
          </w:p>
          <w:p w:rsidR="006859E1" w:rsidRDefault="006859E1">
            <w:pPr>
              <w:ind w:firstLine="0"/>
              <w:jc w:val="left"/>
              <w:rPr>
                <w:rFonts w:ascii="Verdana" w:hAnsi="Verdana"/>
                <w:sz w:val="24"/>
              </w:rPr>
            </w:pPr>
          </w:p>
        </w:tc>
        <w:tc>
          <w:tcPr>
            <w:tcW w:w="1262" w:type="dxa"/>
          </w:tcPr>
          <w:p w:rsidR="006859E1" w:rsidRDefault="006859E1">
            <w:pPr>
              <w:widowControl/>
              <w:ind w:firstLine="0"/>
              <w:jc w:val="left"/>
              <w:rPr>
                <w:rFonts w:ascii="Verdana" w:hAnsi="Verdana"/>
                <w:sz w:val="14"/>
              </w:rPr>
            </w:pPr>
          </w:p>
        </w:tc>
        <w:tc>
          <w:tcPr>
            <w:tcW w:w="4344" w:type="dxa"/>
            <w:vMerge w:val="restart"/>
            <w:vAlign w:val="center"/>
          </w:tcPr>
          <w:p w:rsidR="006859E1" w:rsidRDefault="006859E1">
            <w:pPr>
              <w:spacing w:line="20" w:lineRule="atLeast"/>
              <w:ind w:left="176" w:firstLine="0"/>
              <w:jc w:val="left"/>
              <w:rPr>
                <w:rFonts w:ascii="Verdana" w:hAnsi="Verdana"/>
                <w:sz w:val="22"/>
              </w:rPr>
            </w:pPr>
          </w:p>
        </w:tc>
      </w:tr>
      <w:tr w:rsidR="006859E1">
        <w:trPr>
          <w:trHeight w:val="351"/>
        </w:trPr>
        <w:tc>
          <w:tcPr>
            <w:tcW w:w="5293" w:type="dxa"/>
            <w:gridSpan w:val="2"/>
            <w:vAlign w:val="center"/>
          </w:tcPr>
          <w:p w:rsidR="006859E1" w:rsidRDefault="006859E1">
            <w:pPr>
              <w:ind w:firstLine="0"/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4344" w:type="dxa"/>
            <w:vMerge/>
            <w:vAlign w:val="center"/>
          </w:tcPr>
          <w:p w:rsidR="006859E1" w:rsidRDefault="006859E1"/>
        </w:tc>
      </w:tr>
    </w:tbl>
    <w:p w:rsidR="006859E1" w:rsidRDefault="006859E1">
      <w:pPr>
        <w:ind w:firstLine="0"/>
        <w:jc w:val="center"/>
        <w:rPr>
          <w:rFonts w:ascii="Verdana" w:hAnsi="Verdana"/>
          <w:sz w:val="22"/>
        </w:rPr>
      </w:pPr>
    </w:p>
    <w:p w:rsidR="006859E1" w:rsidRDefault="006859E1">
      <w:pPr>
        <w:ind w:firstLine="0"/>
        <w:jc w:val="center"/>
        <w:rPr>
          <w:rFonts w:ascii="Verdana" w:hAnsi="Verdana"/>
          <w:sz w:val="22"/>
        </w:rPr>
      </w:pPr>
    </w:p>
    <w:p w:rsidR="006859E1" w:rsidRDefault="00592427">
      <w:pPr>
        <w:ind w:firstLine="0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Опросный лист</w:t>
      </w:r>
    </w:p>
    <w:p w:rsidR="00592427" w:rsidRDefault="00592427">
      <w:pPr>
        <w:ind w:firstLine="0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для подбора шлакообразующих смесей для кристаллизатора</w:t>
      </w:r>
    </w:p>
    <w:p w:rsidR="006859E1" w:rsidRDefault="006859E1">
      <w:pPr>
        <w:ind w:firstLine="0"/>
        <w:rPr>
          <w:rFonts w:ascii="Verdana" w:hAnsi="Verdana"/>
          <w:sz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3"/>
      </w:tblGrid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</w:t>
            </w:r>
            <w:r w:rsidR="00702B47">
              <w:rPr>
                <w:rFonts w:ascii="Verdana" w:hAnsi="Verdana"/>
                <w:sz w:val="22"/>
              </w:rPr>
              <w:t>.</w:t>
            </w:r>
            <w:r>
              <w:rPr>
                <w:rFonts w:ascii="Verdana" w:hAnsi="Verdana"/>
                <w:sz w:val="22"/>
              </w:rPr>
              <w:t xml:space="preserve"> Типы МНЛЗ (вертикальная, криволинейная, радиальная)</w:t>
            </w:r>
          </w:p>
        </w:tc>
      </w:tr>
      <w:tr w:rsidR="00592427" w:rsidTr="00702B47">
        <w:trPr>
          <w:trHeight w:val="185"/>
        </w:trPr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702B47" w:rsidRDefault="00702B4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592427" w:rsidRDefault="00702B47" w:rsidP="00702B47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2. Производительность МНЛЗ</w:t>
            </w:r>
          </w:p>
        </w:tc>
      </w:tr>
      <w:tr w:rsidR="00592427" w:rsidTr="00702B47">
        <w:trPr>
          <w:trHeight w:val="211"/>
        </w:trPr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702B47" w:rsidRDefault="00702B4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592427" w:rsidRDefault="00702B4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3. Вес плавки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702B47" w:rsidRDefault="00702B4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592427" w:rsidRDefault="00702B4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4. Тип кристаллизатора (вертикальный или радиальный)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702B47" w:rsidRDefault="00702B4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592427" w:rsidRDefault="00702B47" w:rsidP="00702B47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5. Покрытие на поверхности стенок кристаллизатора (никель, сплав никель-кобальт и др.)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702B47" w:rsidRDefault="00702B4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592427" w:rsidRDefault="00702B47" w:rsidP="00702B47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6. Сечение разливаемых заготовок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702B47" w:rsidRDefault="00702B4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702B47" w:rsidRDefault="00702B47" w:rsidP="00702B47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7. Рабочие скорости вытягивания по сечениям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702B47" w:rsidRDefault="00702B4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592427" w:rsidRDefault="00702B4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8. Параметры качания кристаллизатора (частота, амплитуда)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702B47" w:rsidRDefault="00702B4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592427" w:rsidRDefault="00702B4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9. Наличие системы ЭМП</w:t>
            </w:r>
            <w:r w:rsidR="00555CDA">
              <w:rPr>
                <w:rFonts w:ascii="Verdana" w:hAnsi="Verdana"/>
                <w:sz w:val="22"/>
              </w:rPr>
              <w:t xml:space="preserve"> (ток, частота, режимы)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555CDA" w:rsidRDefault="00555CDA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592427" w:rsidRDefault="00555CDA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10. Материал погружных станков (есть ли цирконовый пояс в зоне контакта со шлакообразующей смесью)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555CDA" w:rsidRDefault="00555CDA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592427" w:rsidRDefault="00555CDA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11. Конфигурация погружных стаканов (подвод металла)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555CDA" w:rsidRDefault="00555CDA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592427" w:rsidRDefault="00555CDA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12. Марочный сортамент разливаемых сталей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555CDA" w:rsidRDefault="00555CDA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592427" w:rsidRDefault="00555CDA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13. Тип используемой шлакообразующей смеси в зависимости от марочного сортамента разливаемых сталей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555CDA" w:rsidRDefault="00555CDA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555CDA" w:rsidRDefault="00555CDA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592427" w:rsidRPr="004B5BC8" w:rsidRDefault="00555CDA" w:rsidP="004B5BC8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14. Температурный режимы </w:t>
            </w:r>
            <w:r w:rsidR="004B5BC8">
              <w:rPr>
                <w:rFonts w:ascii="Verdana" w:hAnsi="Verdana"/>
                <w:sz w:val="22"/>
              </w:rPr>
              <w:t>в кристаллизаторе: перегрев металла над температурой ликвидус в зависимости от сечения заготовки и сортамента.</w:t>
            </w:r>
            <w:r w:rsidR="004B5BC8" w:rsidRPr="004B5BC8">
              <w:rPr>
                <w:rFonts w:ascii="Verdana" w:hAnsi="Verdana"/>
                <w:sz w:val="22"/>
              </w:rPr>
              <w:t xml:space="preserve"> 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4B5BC8" w:rsidRDefault="004B5BC8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592427" w:rsidRDefault="004B5BC8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15. Ручная или автоматическая подача ШОС в кристаллизатор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4B5BC8" w:rsidRDefault="004B5BC8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592427" w:rsidRDefault="004B5BC8" w:rsidP="004B5BC8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16. Заглубление стакана (меняется ли по ходу разливки серии плавок)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4B5BC8" w:rsidRDefault="004B5BC8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592427" w:rsidRDefault="004B5BC8" w:rsidP="001B1BA4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17. </w:t>
            </w:r>
            <w:r w:rsidR="001B1BA4">
              <w:rPr>
                <w:rFonts w:ascii="Verdana" w:hAnsi="Verdana"/>
                <w:sz w:val="22"/>
              </w:rPr>
              <w:t>Н</w:t>
            </w:r>
            <w:bookmarkStart w:id="0" w:name="_GoBack"/>
            <w:bookmarkEnd w:id="0"/>
            <w:r>
              <w:rPr>
                <w:rFonts w:ascii="Verdana" w:hAnsi="Verdana"/>
                <w:sz w:val="22"/>
              </w:rPr>
              <w:t>аличие систем комплекса «Кристаллизатор» («Уровень», «Динаскоп», «Термовизор»)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4B5BC8" w:rsidRDefault="004B5BC8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4B5BC8" w:rsidRDefault="004B5BC8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18. Требования к упаковке (материал, габариты, вес единицы упаковки)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4B5BC8" w:rsidRDefault="004B5BC8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592427" w:rsidRDefault="004B5BC8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19. Дополнительные требования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4B5BC8" w:rsidRDefault="004B5BC8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4B5BC8" w:rsidRDefault="004B5BC8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4B5BC8" w:rsidRDefault="004B5BC8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4B5BC8" w:rsidRDefault="004B5BC8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</w:tbl>
    <w:p w:rsidR="006859E1" w:rsidRDefault="006859E1" w:rsidP="00592427">
      <w:pPr>
        <w:widowControl/>
        <w:ind w:firstLine="0"/>
        <w:rPr>
          <w:rFonts w:ascii="Verdana" w:hAnsi="Verdana"/>
          <w:sz w:val="22"/>
        </w:rPr>
      </w:pPr>
    </w:p>
    <w:p w:rsidR="006859E1" w:rsidRDefault="006859E1">
      <w:pPr>
        <w:widowControl/>
        <w:rPr>
          <w:rFonts w:ascii="Verdana" w:hAnsi="Verdana"/>
          <w:sz w:val="22"/>
        </w:rPr>
      </w:pPr>
    </w:p>
    <w:p w:rsidR="006859E1" w:rsidRDefault="00592427" w:rsidP="00592427">
      <w:pPr>
        <w:widowControl/>
        <w:ind w:firstLine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Примечание</w:t>
      </w:r>
    </w:p>
    <w:p w:rsidR="004B5BC8" w:rsidRDefault="004B5BC8" w:rsidP="00592427">
      <w:pPr>
        <w:widowControl/>
        <w:ind w:firstLine="0"/>
        <w:rPr>
          <w:rFonts w:ascii="Verdana" w:hAnsi="Verdana"/>
          <w:sz w:val="22"/>
        </w:rPr>
      </w:pPr>
    </w:p>
    <w:p w:rsidR="004B5BC8" w:rsidRDefault="004B5BC8" w:rsidP="00592427">
      <w:pPr>
        <w:widowControl/>
        <w:ind w:firstLine="0"/>
        <w:rPr>
          <w:rFonts w:ascii="Verdana" w:hAnsi="Verdana"/>
          <w:sz w:val="22"/>
        </w:rPr>
      </w:pPr>
    </w:p>
    <w:p w:rsidR="004B5BC8" w:rsidRDefault="004B5BC8" w:rsidP="00592427">
      <w:pPr>
        <w:widowControl/>
        <w:ind w:firstLine="0"/>
        <w:rPr>
          <w:rFonts w:ascii="Verdana" w:hAnsi="Verdana"/>
          <w:sz w:val="22"/>
        </w:rPr>
      </w:pPr>
    </w:p>
    <w:p w:rsidR="004B5BC8" w:rsidRDefault="004B5BC8" w:rsidP="00592427">
      <w:pPr>
        <w:widowControl/>
        <w:ind w:firstLine="0"/>
        <w:rPr>
          <w:rFonts w:ascii="Verdana" w:hAnsi="Verdana"/>
          <w:sz w:val="22"/>
        </w:rPr>
      </w:pPr>
    </w:p>
    <w:p w:rsidR="004B5BC8" w:rsidRDefault="004B5BC8" w:rsidP="00592427">
      <w:pPr>
        <w:widowControl/>
        <w:ind w:firstLine="0"/>
        <w:rPr>
          <w:rFonts w:ascii="Verdana" w:hAnsi="Verdana"/>
          <w:sz w:val="22"/>
        </w:rPr>
      </w:pPr>
    </w:p>
    <w:p w:rsidR="00592427" w:rsidRDefault="00592427" w:rsidP="00592427">
      <w:pPr>
        <w:widowControl/>
        <w:ind w:firstLine="0"/>
        <w:rPr>
          <w:rFonts w:ascii="Verdana" w:hAnsi="Verdana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118"/>
      </w:tblGrid>
      <w:tr w:rsidR="00592427" w:rsidRPr="00557A38" w:rsidTr="00C0001B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427" w:rsidRPr="00557A38" w:rsidRDefault="00592427" w:rsidP="00C0001B">
            <w:pPr>
              <w:widowControl/>
              <w:ind w:firstLine="0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Ответственный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427" w:rsidRPr="00557A38" w:rsidRDefault="00592427" w:rsidP="00C0001B">
            <w:pPr>
              <w:widowControl/>
              <w:ind w:firstLine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427" w:rsidRPr="00557A38" w:rsidRDefault="00592427" w:rsidP="00C0001B">
            <w:pPr>
              <w:widowControl/>
              <w:ind w:firstLine="0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/Ф.И.О./</w:t>
            </w:r>
          </w:p>
        </w:tc>
      </w:tr>
    </w:tbl>
    <w:p w:rsidR="006859E1" w:rsidRDefault="006859E1" w:rsidP="00592427">
      <w:pPr>
        <w:widowControl/>
        <w:ind w:firstLine="0"/>
        <w:rPr>
          <w:rFonts w:ascii="Verdana" w:hAnsi="Verdana"/>
          <w:sz w:val="22"/>
        </w:rPr>
      </w:pPr>
    </w:p>
    <w:sectPr w:rsidR="006859E1">
      <w:pgSz w:w="11906" w:h="16838"/>
      <w:pgMar w:top="851" w:right="851" w:bottom="709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9DF" w:rsidRDefault="00F649DF">
      <w:r>
        <w:separator/>
      </w:r>
    </w:p>
  </w:endnote>
  <w:endnote w:type="continuationSeparator" w:id="0">
    <w:p w:rsidR="00F649DF" w:rsidRDefault="00F6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9DF" w:rsidRDefault="00F649DF">
      <w:r>
        <w:separator/>
      </w:r>
    </w:p>
  </w:footnote>
  <w:footnote w:type="continuationSeparator" w:id="0">
    <w:p w:rsidR="00F649DF" w:rsidRDefault="00F64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9E1"/>
    <w:rsid w:val="0015272D"/>
    <w:rsid w:val="001B1BA4"/>
    <w:rsid w:val="004B5BC8"/>
    <w:rsid w:val="00555CDA"/>
    <w:rsid w:val="00592427"/>
    <w:rsid w:val="006859E1"/>
    <w:rsid w:val="00702B47"/>
    <w:rsid w:val="00F6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E4F6A-A0BB-4640-9947-D0EA6E3A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hapka">
    <w:name w:val="Shapka"/>
    <w:basedOn w:val="a"/>
    <w:link w:val="Shapka0"/>
    <w:pPr>
      <w:widowControl/>
      <w:ind w:firstLine="0"/>
      <w:jc w:val="left"/>
    </w:pPr>
    <w:rPr>
      <w:rFonts w:ascii="Verdana" w:hAnsi="Verdana"/>
      <w:sz w:val="14"/>
    </w:rPr>
  </w:style>
  <w:style w:type="character" w:customStyle="1" w:styleId="Shapka0">
    <w:name w:val="Shapka"/>
    <w:basedOn w:val="1"/>
    <w:link w:val="Shapka"/>
    <w:rPr>
      <w:rFonts w:ascii="Verdana" w:hAnsi="Verdana"/>
      <w:color w:val="000000"/>
      <w:sz w:val="1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000FF"/>
      <w:u w:val="single"/>
    </w:rPr>
  </w:style>
  <w:style w:type="character" w:styleId="a7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  <w:rPr>
      <w:sz w:val="24"/>
    </w:r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Гречкосий Николай Александрович</cp:lastModifiedBy>
  <cp:revision>4</cp:revision>
  <dcterms:created xsi:type="dcterms:W3CDTF">2024-03-06T09:42:00Z</dcterms:created>
  <dcterms:modified xsi:type="dcterms:W3CDTF">2024-03-07T03:30:00Z</dcterms:modified>
</cp:coreProperties>
</file>